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1EE84" w14:textId="008FD112" w:rsidR="002F23D3" w:rsidRPr="00943870" w:rsidRDefault="009500F5" w:rsidP="002F23D3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0" w:name="_Hlk171694055"/>
      <w:r w:rsidRPr="0094387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Reporting Form </w:t>
      </w:r>
      <w:r w:rsidR="002F23D3" w:rsidRPr="0094387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of Grievance Mechanism for </w:t>
      </w:r>
      <w:r w:rsidR="005045F7">
        <w:rPr>
          <w:rFonts w:ascii="Times New Roman" w:eastAsiaTheme="minorEastAsia" w:hAnsi="Times New Roman" w:cs="Times New Roman" w:hint="eastAsia"/>
          <w:b/>
          <w:bCs/>
          <w:sz w:val="24"/>
          <w:szCs w:val="24"/>
        </w:rPr>
        <w:t xml:space="preserve">the </w:t>
      </w:r>
      <w:r w:rsidRPr="00943870">
        <w:rPr>
          <w:rFonts w:ascii="Times New Roman" w:eastAsiaTheme="minorEastAsia" w:hAnsi="Times New Roman" w:cs="Times New Roman"/>
          <w:b/>
          <w:bCs/>
          <w:sz w:val="24"/>
          <w:szCs w:val="24"/>
        </w:rPr>
        <w:t>Code of Sustainable Procurement</w:t>
      </w:r>
      <w:r w:rsidR="00884668" w:rsidRPr="00943870">
        <w:rPr>
          <w:rStyle w:val="af0"/>
          <w:rFonts w:ascii="Times New Roman" w:eastAsiaTheme="minorEastAsia" w:hAnsi="Times New Roman" w:cs="Times New Roman"/>
          <w:b/>
          <w:bCs/>
          <w:szCs w:val="21"/>
        </w:rPr>
        <w:footnoteReference w:id="2"/>
      </w:r>
      <w:r w:rsidR="00074A0E" w:rsidRPr="0094387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　</w:t>
      </w:r>
      <w:bookmarkEnd w:id="0"/>
    </w:p>
    <w:p w14:paraId="18E9A0AC" w14:textId="09DD5C01" w:rsidR="006C0BCB" w:rsidRPr="00943870" w:rsidRDefault="00383711" w:rsidP="002F23D3">
      <w:pPr>
        <w:jc w:val="right"/>
        <w:rPr>
          <w:rFonts w:ascii="Times New Roman" w:eastAsiaTheme="minorEastAsia" w:hAnsi="Times New Roman" w:cs="Times New Roman"/>
          <w:szCs w:val="21"/>
          <w:lang w:eastAsia="zh-TW"/>
        </w:rPr>
      </w:pPr>
      <w:r w:rsidRPr="00943870">
        <w:rPr>
          <w:rFonts w:ascii="Times New Roman" w:eastAsiaTheme="minorEastAsia" w:hAnsi="Times New Roman" w:cs="Times New Roman"/>
          <w:szCs w:val="21"/>
        </w:rPr>
        <w:t xml:space="preserve">    </w:t>
      </w:r>
      <w:proofErr w:type="spellStart"/>
      <w:r w:rsidR="002F23D3" w:rsidRPr="00943870">
        <w:rPr>
          <w:rFonts w:ascii="Times New Roman" w:eastAsiaTheme="minorEastAsia" w:hAnsi="Times New Roman" w:cs="Times New Roman"/>
          <w:szCs w:val="21"/>
        </w:rPr>
        <w:t>yyyy</w:t>
      </w:r>
      <w:proofErr w:type="spellEnd"/>
      <w:r w:rsidR="002F23D3" w:rsidRPr="00943870">
        <w:rPr>
          <w:rFonts w:ascii="Times New Roman" w:eastAsiaTheme="minorEastAsia" w:hAnsi="Times New Roman" w:cs="Times New Roman"/>
          <w:szCs w:val="21"/>
        </w:rPr>
        <w:t>/mm/dd</w:t>
      </w:r>
    </w:p>
    <w:p w14:paraId="3B13A79B" w14:textId="1BAC041C" w:rsidR="002A1DF4" w:rsidRPr="00943870" w:rsidRDefault="009500F5" w:rsidP="00D73FFE">
      <w:pPr>
        <w:rPr>
          <w:rFonts w:ascii="Times New Roman" w:eastAsiaTheme="minorEastAsia" w:hAnsi="Times New Roman" w:cs="Times New Roman"/>
          <w:szCs w:val="21"/>
        </w:rPr>
      </w:pPr>
      <w:r w:rsidRPr="00943870">
        <w:rPr>
          <w:rFonts w:ascii="Times New Roman" w:eastAsiaTheme="minorEastAsia" w:hAnsi="Times New Roman" w:cs="Times New Roman"/>
          <w:szCs w:val="21"/>
          <w:lang w:eastAsia="zh-TW"/>
        </w:rPr>
        <w:t>To:</w:t>
      </w:r>
      <w:r w:rsidR="00A1489E">
        <w:rPr>
          <w:rFonts w:ascii="Times New Roman" w:eastAsiaTheme="minorEastAsia" w:hAnsi="Times New Roman" w:cs="Times New Roman" w:hint="eastAsia"/>
          <w:szCs w:val="21"/>
        </w:rPr>
        <w:t xml:space="preserve"> </w:t>
      </w:r>
      <w:r w:rsidR="00AF3DD0">
        <w:rPr>
          <w:rFonts w:ascii="Times New Roman" w:eastAsiaTheme="minorEastAsia" w:hAnsi="Times New Roman" w:cs="Times New Roman" w:hint="eastAsia"/>
          <w:szCs w:val="21"/>
        </w:rPr>
        <w:t>AINAGOC</w:t>
      </w:r>
    </w:p>
    <w:tbl>
      <w:tblPr>
        <w:tblStyle w:val="ad"/>
        <w:tblpPr w:leftFromText="142" w:rightFromText="142" w:vertAnchor="page" w:horzAnchor="margin" w:tblpY="2741"/>
        <w:tblW w:w="5000" w:type="pct"/>
        <w:tblLook w:val="04A0" w:firstRow="1" w:lastRow="0" w:firstColumn="1" w:lastColumn="0" w:noHBand="0" w:noVBand="1"/>
      </w:tblPr>
      <w:tblGrid>
        <w:gridCol w:w="3823"/>
        <w:gridCol w:w="5919"/>
      </w:tblGrid>
      <w:tr w:rsidR="00CD122D" w:rsidRPr="00943870" w14:paraId="29E0E5E7" w14:textId="77777777" w:rsidTr="00CD122D">
        <w:trPr>
          <w:cantSplit/>
        </w:trPr>
        <w:tc>
          <w:tcPr>
            <w:tcW w:w="5000" w:type="pct"/>
            <w:gridSpan w:val="2"/>
          </w:tcPr>
          <w:p w14:paraId="7E7A0363" w14:textId="145DC93F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b/>
                <w:bCs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(1) Name, address and contact information (telephone number and e-mail address) of </w:t>
            </w:r>
            <w:r w:rsidR="00242ED3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the </w:t>
            </w:r>
            <w:r w:rsidR="00FD2DE7" w:rsidRPr="00943870">
              <w:rPr>
                <w:rFonts w:ascii="Times New Roman" w:hAnsi="Times New Roman" w:cs="Times New Roman"/>
                <w:b/>
                <w:bCs/>
              </w:rPr>
              <w:t>whistleblower</w:t>
            </w:r>
            <w:r w:rsidR="00884668" w:rsidRPr="00943870">
              <w:rPr>
                <w:rStyle w:val="af0"/>
                <w:rFonts w:ascii="Times New Roman" w:eastAsiaTheme="minorEastAsia" w:hAnsi="Times New Roman" w:cs="Times New Roman"/>
                <w:b/>
                <w:bCs/>
                <w:szCs w:val="21"/>
              </w:rPr>
              <w:footnoteReference w:id="3"/>
            </w:r>
          </w:p>
        </w:tc>
      </w:tr>
      <w:tr w:rsidR="00CD122D" w:rsidRPr="00943870" w14:paraId="7BEEE58D" w14:textId="77777777" w:rsidTr="00CD122D">
        <w:trPr>
          <w:cantSplit/>
        </w:trPr>
        <w:tc>
          <w:tcPr>
            <w:tcW w:w="1962" w:type="pct"/>
          </w:tcPr>
          <w:p w14:paraId="33E088FD" w14:textId="77777777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szCs w:val="21"/>
              </w:rPr>
              <w:t>a Name</w:t>
            </w:r>
          </w:p>
        </w:tc>
        <w:tc>
          <w:tcPr>
            <w:tcW w:w="3038" w:type="pct"/>
          </w:tcPr>
          <w:p w14:paraId="47F422FB" w14:textId="66502CAA" w:rsidR="00CD122D" w:rsidRPr="00943870" w:rsidRDefault="00CD122D" w:rsidP="00CD122D">
            <w:pPr>
              <w:ind w:left="323" w:hanging="323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122D" w:rsidRPr="00943870" w14:paraId="304CE1B4" w14:textId="77777777" w:rsidTr="00CD122D">
        <w:trPr>
          <w:cantSplit/>
        </w:trPr>
        <w:tc>
          <w:tcPr>
            <w:tcW w:w="1962" w:type="pct"/>
          </w:tcPr>
          <w:p w14:paraId="16E9416B" w14:textId="77777777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szCs w:val="21"/>
              </w:rPr>
              <w:t>b Address</w:t>
            </w:r>
          </w:p>
        </w:tc>
        <w:tc>
          <w:tcPr>
            <w:tcW w:w="3038" w:type="pct"/>
          </w:tcPr>
          <w:p w14:paraId="1A4ED4AE" w14:textId="77777777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6CC3D846" w14:textId="2CCE70B7" w:rsidR="00646612" w:rsidRPr="00943870" w:rsidRDefault="00646612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CD122D" w:rsidRPr="00943870" w14:paraId="7515ABB7" w14:textId="77777777" w:rsidTr="00CD122D">
        <w:trPr>
          <w:cantSplit/>
        </w:trPr>
        <w:tc>
          <w:tcPr>
            <w:tcW w:w="1962" w:type="pct"/>
          </w:tcPr>
          <w:p w14:paraId="107B7C01" w14:textId="77777777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szCs w:val="21"/>
              </w:rPr>
              <w:t>c Telephone number</w:t>
            </w:r>
          </w:p>
        </w:tc>
        <w:tc>
          <w:tcPr>
            <w:tcW w:w="3038" w:type="pct"/>
          </w:tcPr>
          <w:p w14:paraId="6C50DC05" w14:textId="5D41CB36" w:rsidR="00CD122D" w:rsidRPr="00943870" w:rsidRDefault="00CD122D" w:rsidP="00CD122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122D" w:rsidRPr="00943870" w14:paraId="733488A5" w14:textId="77777777" w:rsidTr="00CD122D">
        <w:trPr>
          <w:cantSplit/>
        </w:trPr>
        <w:tc>
          <w:tcPr>
            <w:tcW w:w="1962" w:type="pct"/>
          </w:tcPr>
          <w:p w14:paraId="5B698E14" w14:textId="536569A8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szCs w:val="21"/>
              </w:rPr>
              <w:t xml:space="preserve">d </w:t>
            </w:r>
            <w:r w:rsidR="00C62101">
              <w:rPr>
                <w:rFonts w:ascii="Times New Roman" w:eastAsiaTheme="minorEastAsia" w:hAnsi="Times New Roman" w:cs="Times New Roman" w:hint="eastAsia"/>
                <w:szCs w:val="21"/>
              </w:rPr>
              <w:t>e</w:t>
            </w:r>
            <w:r w:rsidRPr="00943870">
              <w:rPr>
                <w:rFonts w:ascii="Times New Roman" w:eastAsiaTheme="minorEastAsia" w:hAnsi="Times New Roman" w:cs="Times New Roman"/>
                <w:szCs w:val="21"/>
              </w:rPr>
              <w:t>-mail address</w:t>
            </w:r>
          </w:p>
        </w:tc>
        <w:tc>
          <w:tcPr>
            <w:tcW w:w="3038" w:type="pct"/>
          </w:tcPr>
          <w:p w14:paraId="7B7C862E" w14:textId="401DB2B4" w:rsidR="00CD122D" w:rsidRPr="00943870" w:rsidRDefault="00CD122D" w:rsidP="00CD122D">
            <w:pPr>
              <w:ind w:left="323" w:hanging="323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122D" w:rsidRPr="00943870" w14:paraId="00682E7C" w14:textId="77777777" w:rsidTr="00CD122D">
        <w:trPr>
          <w:cantSplit/>
        </w:trPr>
        <w:tc>
          <w:tcPr>
            <w:tcW w:w="1962" w:type="pct"/>
          </w:tcPr>
          <w:p w14:paraId="416B1E8C" w14:textId="409950EA" w:rsidR="00CD122D" w:rsidRPr="00943870" w:rsidRDefault="00CD122D" w:rsidP="00CD122D">
            <w:pPr>
              <w:ind w:left="204" w:hanging="204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szCs w:val="21"/>
              </w:rPr>
              <w:t xml:space="preserve">e Do you wish to remain </w:t>
            </w:r>
            <w:r w:rsidR="00E2352D" w:rsidRPr="00943870">
              <w:rPr>
                <w:rFonts w:ascii="Times New Roman" w:eastAsiaTheme="minorEastAsia" w:hAnsi="Times New Roman" w:cs="Times New Roman"/>
                <w:szCs w:val="21"/>
              </w:rPr>
              <w:t xml:space="preserve">anonymous </w:t>
            </w:r>
            <w:r w:rsidR="00E2352D" w:rsidRPr="00943870">
              <w:rPr>
                <w:rFonts w:ascii="Times New Roman" w:hAnsi="Times New Roman" w:cs="Times New Roman"/>
              </w:rPr>
              <w:t>in</w:t>
            </w:r>
            <w:r w:rsidR="00E2352D" w:rsidRPr="00943870">
              <w:rPr>
                <w:rFonts w:ascii="Times New Roman" w:eastAsiaTheme="minorEastAsia" w:hAnsi="Times New Roman" w:cs="Times New Roman"/>
                <w:szCs w:val="21"/>
              </w:rPr>
              <w:t xml:space="preserve"> the process of processing</w:t>
            </w:r>
            <w:r w:rsidRPr="00943870">
              <w:rPr>
                <w:rFonts w:ascii="Times New Roman" w:eastAsiaTheme="minorEastAsia" w:hAnsi="Times New Roman" w:cs="Times New Roman"/>
                <w:szCs w:val="21"/>
              </w:rPr>
              <w:t>?</w:t>
            </w:r>
          </w:p>
        </w:tc>
        <w:tc>
          <w:tcPr>
            <w:tcW w:w="3038" w:type="pct"/>
          </w:tcPr>
          <w:p w14:paraId="457FBD65" w14:textId="4E5D864C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szCs w:val="21"/>
              </w:rPr>
              <w:t>(Circle one of them)</w:t>
            </w:r>
          </w:p>
          <w:p w14:paraId="5091B20B" w14:textId="32A50F37" w:rsidR="00CD122D" w:rsidRPr="00943870" w:rsidRDefault="00CD122D" w:rsidP="00CD122D">
            <w:pPr>
              <w:ind w:leftChars="100" w:left="533" w:hanging="323"/>
              <w:rPr>
                <w:rFonts w:ascii="Times New Roman" w:eastAsiaTheme="minorEastAsia" w:hAnsi="Times New Roman" w:cs="Times New Roman"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szCs w:val="21"/>
              </w:rPr>
              <w:t xml:space="preserve">Yes </w:t>
            </w:r>
            <w:r w:rsidRPr="00943870">
              <w:rPr>
                <w:rFonts w:ascii="Times New Roman" w:eastAsiaTheme="minorEastAsia" w:hAnsi="Times New Roman" w:cs="Times New Roman"/>
                <w:szCs w:val="21"/>
              </w:rPr>
              <w:t>・</w:t>
            </w:r>
            <w:r w:rsidRPr="00943870">
              <w:rPr>
                <w:rFonts w:ascii="Times New Roman" w:eastAsiaTheme="minorEastAsia" w:hAnsi="Times New Roman" w:cs="Times New Roman"/>
                <w:szCs w:val="21"/>
              </w:rPr>
              <w:t xml:space="preserve"> No</w:t>
            </w:r>
          </w:p>
        </w:tc>
      </w:tr>
      <w:tr w:rsidR="00CD122D" w:rsidRPr="00943870" w14:paraId="2838091F" w14:textId="77777777" w:rsidTr="00CD122D">
        <w:trPr>
          <w:cantSplit/>
        </w:trPr>
        <w:tc>
          <w:tcPr>
            <w:tcW w:w="5000" w:type="pct"/>
            <w:gridSpan w:val="2"/>
          </w:tcPr>
          <w:p w14:paraId="37CC0066" w14:textId="394EB8EE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b/>
                <w:bCs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(2) Information about the </w:t>
            </w:r>
            <w:r w:rsidR="00FD2DE7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reported party</w:t>
            </w:r>
            <w:r w:rsidRPr="00943870">
              <w:rPr>
                <w:rStyle w:val="af0"/>
                <w:rFonts w:ascii="Times New Roman" w:eastAsiaTheme="minorEastAsia" w:hAnsi="Times New Roman" w:cs="Times New Roman"/>
                <w:b/>
                <w:bCs/>
                <w:szCs w:val="21"/>
              </w:rPr>
              <w:footnoteReference w:id="4"/>
            </w:r>
          </w:p>
        </w:tc>
      </w:tr>
      <w:tr w:rsidR="00CD122D" w:rsidRPr="00943870" w14:paraId="3F8B7754" w14:textId="77777777" w:rsidTr="00CD122D">
        <w:trPr>
          <w:cantSplit/>
        </w:trPr>
        <w:tc>
          <w:tcPr>
            <w:tcW w:w="1962" w:type="pct"/>
          </w:tcPr>
          <w:p w14:paraId="08C2B7BE" w14:textId="12200883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szCs w:val="21"/>
              </w:rPr>
              <w:t xml:space="preserve">a </w:t>
            </w:r>
            <w:r w:rsidR="00CD0883" w:rsidRPr="00943870">
              <w:rPr>
                <w:rFonts w:ascii="Times New Roman" w:eastAsiaTheme="minorEastAsia" w:hAnsi="Times New Roman" w:cs="Times New Roman"/>
                <w:szCs w:val="21"/>
              </w:rPr>
              <w:t xml:space="preserve">Company </w:t>
            </w:r>
            <w:r w:rsidR="00D0067E" w:rsidRPr="00943870">
              <w:rPr>
                <w:rFonts w:ascii="Times New Roman" w:eastAsiaTheme="minorEastAsia" w:hAnsi="Times New Roman" w:cs="Times New Roman"/>
                <w:szCs w:val="21"/>
              </w:rPr>
              <w:t>n</w:t>
            </w:r>
            <w:r w:rsidRPr="00943870">
              <w:rPr>
                <w:rFonts w:ascii="Times New Roman" w:eastAsiaTheme="minorEastAsia" w:hAnsi="Times New Roman" w:cs="Times New Roman"/>
                <w:szCs w:val="21"/>
              </w:rPr>
              <w:t>ame</w:t>
            </w:r>
          </w:p>
        </w:tc>
        <w:tc>
          <w:tcPr>
            <w:tcW w:w="3038" w:type="pct"/>
          </w:tcPr>
          <w:p w14:paraId="310FA075" w14:textId="74F5E274" w:rsidR="00CD122D" w:rsidRPr="00943870" w:rsidRDefault="00CD122D" w:rsidP="00CD122D">
            <w:pPr>
              <w:ind w:left="323" w:hanging="323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122D" w:rsidRPr="00943870" w14:paraId="479ABAEE" w14:textId="77777777" w:rsidTr="00CD122D">
        <w:trPr>
          <w:cantSplit/>
        </w:trPr>
        <w:tc>
          <w:tcPr>
            <w:tcW w:w="1962" w:type="pct"/>
          </w:tcPr>
          <w:p w14:paraId="646DAEA6" w14:textId="77777777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szCs w:val="21"/>
              </w:rPr>
              <w:t>b Address and contact information</w:t>
            </w:r>
          </w:p>
          <w:p w14:paraId="5ED20E0A" w14:textId="51AC54FF" w:rsidR="00CD122D" w:rsidRPr="00943870" w:rsidRDefault="003D63E6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szCs w:val="21"/>
              </w:rPr>
              <w:t>(Telephone number</w:t>
            </w:r>
            <w:r w:rsidR="00CD122D" w:rsidRPr="00943870">
              <w:rPr>
                <w:rFonts w:ascii="Times New Roman" w:eastAsiaTheme="minorEastAsia" w:hAnsi="Times New Roman" w:cs="Times New Roman"/>
                <w:szCs w:val="21"/>
              </w:rPr>
              <w:t>, e-mail address)</w:t>
            </w:r>
          </w:p>
        </w:tc>
        <w:tc>
          <w:tcPr>
            <w:tcW w:w="3038" w:type="pct"/>
          </w:tcPr>
          <w:p w14:paraId="26F5D442" w14:textId="77777777" w:rsidR="00CD122D" w:rsidRPr="00943870" w:rsidRDefault="00CD122D" w:rsidP="00CD122D">
            <w:pPr>
              <w:ind w:left="323" w:hanging="323"/>
              <w:rPr>
                <w:rFonts w:ascii="Times New Roman" w:hAnsi="Times New Roman" w:cs="Times New Roman"/>
                <w:szCs w:val="21"/>
              </w:rPr>
            </w:pPr>
          </w:p>
          <w:p w14:paraId="0FC865D9" w14:textId="77777777" w:rsidR="00646612" w:rsidRPr="00943870" w:rsidRDefault="00646612" w:rsidP="00CD122D">
            <w:pPr>
              <w:ind w:left="323" w:hanging="323"/>
              <w:rPr>
                <w:rFonts w:ascii="Times New Roman" w:hAnsi="Times New Roman" w:cs="Times New Roman"/>
                <w:szCs w:val="21"/>
              </w:rPr>
            </w:pPr>
          </w:p>
          <w:p w14:paraId="705B208E" w14:textId="77777777" w:rsidR="00646612" w:rsidRPr="00943870" w:rsidRDefault="00646612" w:rsidP="00CD122D">
            <w:pPr>
              <w:ind w:left="323" w:hanging="323"/>
              <w:rPr>
                <w:rFonts w:ascii="Times New Roman" w:hAnsi="Times New Roman" w:cs="Times New Roman"/>
                <w:szCs w:val="21"/>
              </w:rPr>
            </w:pPr>
          </w:p>
          <w:p w14:paraId="6527EC22" w14:textId="17FD7BF9" w:rsidR="00CB742C" w:rsidRPr="00943870" w:rsidRDefault="00CB742C" w:rsidP="00CD122D">
            <w:pPr>
              <w:ind w:left="323" w:hanging="323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122D" w:rsidRPr="00943870" w14:paraId="23A56EAF" w14:textId="77777777" w:rsidTr="00CD122D">
        <w:trPr>
          <w:cantSplit/>
        </w:trPr>
        <w:tc>
          <w:tcPr>
            <w:tcW w:w="1962" w:type="pct"/>
          </w:tcPr>
          <w:p w14:paraId="1602207E" w14:textId="099104EF" w:rsidR="00CD122D" w:rsidRPr="00943870" w:rsidRDefault="00CD122D" w:rsidP="000D342C">
            <w:pPr>
              <w:ind w:left="204" w:hanging="204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szCs w:val="21"/>
              </w:rPr>
              <w:t>c</w:t>
            </w:r>
            <w:r w:rsidR="000D342C" w:rsidRPr="00943870">
              <w:rPr>
                <w:rFonts w:ascii="Times New Roman" w:eastAsiaTheme="minorEastAsia" w:hAnsi="Times New Roman" w:cs="Times New Roman"/>
                <w:szCs w:val="21"/>
              </w:rPr>
              <w:t xml:space="preserve">　</w:t>
            </w:r>
            <w:r w:rsidRPr="00943870">
              <w:rPr>
                <w:rFonts w:ascii="Times New Roman" w:eastAsiaTheme="minorEastAsia" w:hAnsi="Times New Roman" w:cs="Times New Roman"/>
                <w:szCs w:val="21"/>
              </w:rPr>
              <w:t xml:space="preserve">Relationship between the </w:t>
            </w:r>
            <w:r w:rsidR="00FD2DE7" w:rsidRPr="00943870">
              <w:rPr>
                <w:rFonts w:ascii="Times New Roman" w:eastAsiaTheme="minorEastAsia" w:hAnsi="Times New Roman" w:cs="Times New Roman"/>
                <w:szCs w:val="21"/>
              </w:rPr>
              <w:t>whistleblower</w:t>
            </w:r>
            <w:r w:rsidRPr="00943870">
              <w:rPr>
                <w:rFonts w:ascii="Times New Roman" w:eastAsiaTheme="minorEastAsia" w:hAnsi="Times New Roman" w:cs="Times New Roman"/>
                <w:szCs w:val="21"/>
              </w:rPr>
              <w:t xml:space="preserve"> and the </w:t>
            </w:r>
            <w:r w:rsidR="00FD2DE7" w:rsidRPr="00943870">
              <w:rPr>
                <w:rFonts w:ascii="Times New Roman" w:eastAsiaTheme="minorEastAsia" w:hAnsi="Times New Roman" w:cs="Times New Roman"/>
                <w:szCs w:val="21"/>
              </w:rPr>
              <w:t>reported party</w:t>
            </w:r>
          </w:p>
        </w:tc>
        <w:tc>
          <w:tcPr>
            <w:tcW w:w="3038" w:type="pct"/>
          </w:tcPr>
          <w:p w14:paraId="61CA2976" w14:textId="62511249" w:rsidR="00CD122D" w:rsidRPr="00943870" w:rsidRDefault="00CD122D" w:rsidP="00646612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CD122D" w:rsidRPr="00943870" w14:paraId="7154B190" w14:textId="77777777" w:rsidTr="00CD122D">
        <w:trPr>
          <w:cantSplit/>
        </w:trPr>
        <w:tc>
          <w:tcPr>
            <w:tcW w:w="5000" w:type="pct"/>
            <w:gridSpan w:val="2"/>
          </w:tcPr>
          <w:p w14:paraId="1C93E8BF" w14:textId="3ADD1F36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b/>
                <w:bCs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(3) Information sufficient to identify the goods to be </w:t>
            </w:r>
            <w:proofErr w:type="gramStart"/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procured</w:t>
            </w:r>
            <w:proofErr w:type="gramEnd"/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 by</w:t>
            </w:r>
            <w:r w:rsidR="00377B19">
              <w:rPr>
                <w:rFonts w:ascii="Times New Roman" w:eastAsiaTheme="minorEastAsia" w:hAnsi="Times New Roman" w:cs="Times New Roman" w:hint="eastAsia"/>
                <w:b/>
                <w:bCs/>
                <w:szCs w:val="21"/>
              </w:rPr>
              <w:t xml:space="preserve"> AINAGOC</w:t>
            </w:r>
            <w:r w:rsidRPr="00943870">
              <w:rPr>
                <w:rStyle w:val="af0"/>
                <w:rFonts w:ascii="Times New Roman" w:eastAsiaTheme="minorEastAsia" w:hAnsi="Times New Roman" w:cs="Times New Roman"/>
                <w:b/>
                <w:bCs/>
                <w:szCs w:val="21"/>
              </w:rPr>
              <w:footnoteReference w:id="5"/>
            </w:r>
          </w:p>
        </w:tc>
      </w:tr>
      <w:tr w:rsidR="00CD122D" w:rsidRPr="00943870" w14:paraId="5E5811F6" w14:textId="77777777" w:rsidTr="00CD122D">
        <w:trPr>
          <w:cantSplit/>
        </w:trPr>
        <w:tc>
          <w:tcPr>
            <w:tcW w:w="1962" w:type="pct"/>
          </w:tcPr>
          <w:p w14:paraId="592CDAC5" w14:textId="77777777" w:rsidR="00CD122D" w:rsidRPr="00943870" w:rsidRDefault="00CD122D" w:rsidP="00CD122D">
            <w:pPr>
              <w:ind w:left="216" w:hanging="216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szCs w:val="21"/>
              </w:rPr>
              <w:t>a Name of the contract, type/name of procured goods, name of manufacturer/seller or characteristics that identify the procured goods if the name alone is difficult to identify</w:t>
            </w:r>
          </w:p>
        </w:tc>
        <w:tc>
          <w:tcPr>
            <w:tcW w:w="3038" w:type="pct"/>
          </w:tcPr>
          <w:p w14:paraId="28D1A257" w14:textId="63F19819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0D4DB73B" w14:textId="77777777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797AFAD1" w14:textId="77777777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7DF52074" w14:textId="77777777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3FEAFE26" w14:textId="77777777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3524C2F5" w14:textId="77777777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CD122D" w:rsidRPr="00943870" w14:paraId="0F41FD19" w14:textId="77777777" w:rsidTr="00CD122D">
        <w:trPr>
          <w:cantSplit/>
        </w:trPr>
        <w:tc>
          <w:tcPr>
            <w:tcW w:w="1962" w:type="pct"/>
          </w:tcPr>
          <w:p w14:paraId="30428484" w14:textId="721561D6" w:rsidR="00CD122D" w:rsidRPr="00943870" w:rsidRDefault="00CD122D" w:rsidP="00EA653D">
            <w:pPr>
              <w:ind w:left="216" w:hanging="216"/>
              <w:rPr>
                <w:rFonts w:ascii="Times New Roman" w:eastAsiaTheme="minorEastAsia" w:hAnsi="Times New Roman" w:cs="Times New Roman"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szCs w:val="21"/>
              </w:rPr>
              <w:t xml:space="preserve">b Time of manufacture or delivery, </w:t>
            </w:r>
            <w:r w:rsidR="004908BA">
              <w:rPr>
                <w:rFonts w:ascii="Times New Roman" w:eastAsiaTheme="minorEastAsia" w:hAnsi="Times New Roman" w:cs="Times New Roman" w:hint="eastAsia"/>
                <w:szCs w:val="21"/>
              </w:rPr>
              <w:t>l</w:t>
            </w:r>
            <w:r w:rsidRPr="00943870">
              <w:rPr>
                <w:rFonts w:ascii="Times New Roman" w:eastAsiaTheme="minorEastAsia" w:hAnsi="Times New Roman" w:cs="Times New Roman"/>
                <w:szCs w:val="21"/>
              </w:rPr>
              <w:t>ot number, etc.</w:t>
            </w:r>
          </w:p>
          <w:p w14:paraId="525F6D36" w14:textId="77777777" w:rsidR="00EA653D" w:rsidRPr="00943870" w:rsidRDefault="00EA653D" w:rsidP="00EA653D">
            <w:pPr>
              <w:ind w:left="216" w:hanging="216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A44B8B6" w14:textId="77777777" w:rsidR="005F7B87" w:rsidRPr="00943870" w:rsidRDefault="005F7B87" w:rsidP="00EA653D">
            <w:pPr>
              <w:ind w:left="216" w:hanging="216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43FD415" w14:textId="73DF72D7" w:rsidR="005F7B87" w:rsidRPr="00943870" w:rsidRDefault="005F7B87" w:rsidP="00EA653D">
            <w:pPr>
              <w:ind w:left="216" w:hanging="216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  <w:tc>
          <w:tcPr>
            <w:tcW w:w="3038" w:type="pct"/>
          </w:tcPr>
          <w:p w14:paraId="3FB7F515" w14:textId="77777777" w:rsidR="00CD122D" w:rsidRPr="00943870" w:rsidRDefault="00CD122D" w:rsidP="00CD122D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</w:tbl>
    <w:p w14:paraId="5832C8A6" w14:textId="538F43CD" w:rsidR="00CD122D" w:rsidRPr="00943870" w:rsidRDefault="00CD122D" w:rsidP="00D73FFE">
      <w:pPr>
        <w:rPr>
          <w:rFonts w:ascii="Times New Roman" w:eastAsiaTheme="minorEastAsia" w:hAnsi="Times New Roman" w:cs="Times New Roman"/>
          <w:szCs w:val="21"/>
        </w:rPr>
      </w:pPr>
    </w:p>
    <w:tbl>
      <w:tblPr>
        <w:tblStyle w:val="ad"/>
        <w:tblpPr w:leftFromText="142" w:rightFromText="142" w:vertAnchor="page" w:horzAnchor="margin" w:tblpY="1171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2F23D3" w:rsidRPr="00943870" w14:paraId="22A61027" w14:textId="77777777" w:rsidTr="00A75695">
        <w:trPr>
          <w:cantSplit/>
        </w:trPr>
        <w:tc>
          <w:tcPr>
            <w:tcW w:w="5000" w:type="pct"/>
          </w:tcPr>
          <w:p w14:paraId="130785D6" w14:textId="3957505E" w:rsidR="002F23D3" w:rsidRPr="00943870" w:rsidRDefault="002F23D3" w:rsidP="00A75695">
            <w:pPr>
              <w:rPr>
                <w:rFonts w:ascii="Times New Roman" w:eastAsiaTheme="minorEastAsia" w:hAnsi="Times New Roman" w:cs="Times New Roman"/>
                <w:b/>
                <w:bCs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lastRenderedPageBreak/>
              <w:t xml:space="preserve">(4) </w:t>
            </w:r>
            <w:r w:rsidR="00AE53D3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Specific details of any negative impacts that have occurred or are considered to have a reasonable probability of occurring in the future</w:t>
            </w:r>
          </w:p>
        </w:tc>
      </w:tr>
      <w:tr w:rsidR="002F23D3" w:rsidRPr="00943870" w14:paraId="53275B4C" w14:textId="77777777" w:rsidTr="00A75695">
        <w:trPr>
          <w:cantSplit/>
        </w:trPr>
        <w:tc>
          <w:tcPr>
            <w:tcW w:w="5000" w:type="pct"/>
          </w:tcPr>
          <w:p w14:paraId="57C65E7D" w14:textId="1853BAD0" w:rsidR="002F23D3" w:rsidRPr="00943870" w:rsidRDefault="002F23D3" w:rsidP="00A75695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7023D5B2" w14:textId="77777777" w:rsidR="002F23D3" w:rsidRPr="00943870" w:rsidRDefault="002F23D3" w:rsidP="00A75695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9CA0A46" w14:textId="77777777" w:rsidR="002F23D3" w:rsidRPr="00943870" w:rsidRDefault="002F23D3" w:rsidP="00A75695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5F4C3780" w14:textId="77777777" w:rsidR="002F23D3" w:rsidRPr="00943870" w:rsidRDefault="002F23D3" w:rsidP="00A75695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46F8D59A" w14:textId="77777777" w:rsidR="003F34FE" w:rsidRPr="00943870" w:rsidRDefault="003F34FE" w:rsidP="003F34FE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AE53D3" w:rsidRPr="00943870" w14:paraId="49C1E16E" w14:textId="77777777" w:rsidTr="00A75695">
        <w:trPr>
          <w:cantSplit/>
        </w:trPr>
        <w:tc>
          <w:tcPr>
            <w:tcW w:w="5000" w:type="pct"/>
          </w:tcPr>
          <w:p w14:paraId="27E65119" w14:textId="54C70B97" w:rsidR="00AE53D3" w:rsidRPr="00943870" w:rsidRDefault="00AE53D3" w:rsidP="00AE53D3">
            <w:pPr>
              <w:ind w:left="323" w:hanging="323"/>
              <w:rPr>
                <w:rFonts w:ascii="Times New Roman" w:eastAsiaTheme="minorEastAsia" w:hAnsi="Times New Roman" w:cs="Times New Roman"/>
                <w:b/>
                <w:bCs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(5) The specific facts</w:t>
            </w:r>
            <w:r w:rsidR="004908BA" w:rsidRPr="00943870">
              <w:rPr>
                <w:rStyle w:val="af0"/>
                <w:rFonts w:ascii="Times New Roman" w:eastAsiaTheme="minorEastAsia" w:hAnsi="Times New Roman" w:cs="Times New Roman"/>
                <w:b/>
                <w:bCs/>
                <w:szCs w:val="21"/>
              </w:rPr>
              <w:footnoteReference w:id="6"/>
            </w: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 of the </w:t>
            </w:r>
            <w:r w:rsidR="00FD2DE7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non-compliance</w:t>
            </w:r>
            <w:r w:rsidR="003F34FE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 </w:t>
            </w: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as considered by the </w:t>
            </w:r>
            <w:r w:rsidR="00FD2DE7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whistleblower</w:t>
            </w: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 and the provisions of the </w:t>
            </w:r>
            <w:r w:rsidR="00B76FF6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P</w:t>
            </w: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rocurement </w:t>
            </w:r>
            <w:r w:rsidR="00B76FF6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C</w:t>
            </w: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ode that are the subject of such </w:t>
            </w:r>
            <w:r w:rsidR="00FD2DE7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non-compliance</w:t>
            </w:r>
          </w:p>
        </w:tc>
      </w:tr>
      <w:tr w:rsidR="002F23D3" w:rsidRPr="00943870" w14:paraId="5A33790D" w14:textId="77777777" w:rsidTr="00A75695">
        <w:trPr>
          <w:cantSplit/>
        </w:trPr>
        <w:tc>
          <w:tcPr>
            <w:tcW w:w="5000" w:type="pct"/>
          </w:tcPr>
          <w:p w14:paraId="2DF21F64" w14:textId="4E54C5CF" w:rsidR="002F23D3" w:rsidRPr="00943870" w:rsidRDefault="002F23D3" w:rsidP="00A75695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3CAAFE6B" w14:textId="77777777" w:rsidR="002F23D3" w:rsidRPr="00943870" w:rsidRDefault="002F23D3" w:rsidP="00A75695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06EF2677" w14:textId="77777777" w:rsidR="002F23D3" w:rsidRPr="00943870" w:rsidRDefault="002F23D3" w:rsidP="00A75695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1FA363AC" w14:textId="77777777" w:rsidR="002F23D3" w:rsidRPr="00943870" w:rsidRDefault="002F23D3" w:rsidP="00A75695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AE53D3" w:rsidRPr="00943870" w14:paraId="3DDC8837" w14:textId="77777777" w:rsidTr="00A75695">
        <w:trPr>
          <w:cantSplit/>
        </w:trPr>
        <w:tc>
          <w:tcPr>
            <w:tcW w:w="5000" w:type="pct"/>
          </w:tcPr>
          <w:p w14:paraId="03B7D113" w14:textId="0722FDEA" w:rsidR="00AE53D3" w:rsidRPr="00943870" w:rsidRDefault="00AE53D3" w:rsidP="00AE53D3">
            <w:pPr>
              <w:ind w:left="323" w:hanging="323"/>
              <w:rPr>
                <w:rFonts w:ascii="Times New Roman" w:eastAsiaTheme="minorEastAsia" w:hAnsi="Times New Roman" w:cs="Times New Roman"/>
                <w:b/>
                <w:bCs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(6) Causal relationship between </w:t>
            </w:r>
            <w:r w:rsidR="00FD2DE7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non-compliance </w:t>
            </w: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with </w:t>
            </w:r>
            <w:r w:rsidR="00B76FF6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P</w:t>
            </w: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rocurement </w:t>
            </w:r>
            <w:r w:rsidR="00B76FF6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C</w:t>
            </w: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ode and negative impacts</w:t>
            </w:r>
          </w:p>
        </w:tc>
      </w:tr>
      <w:tr w:rsidR="002F23D3" w:rsidRPr="00943870" w14:paraId="2BA70F19" w14:textId="77777777" w:rsidTr="00A75695">
        <w:trPr>
          <w:cantSplit/>
        </w:trPr>
        <w:tc>
          <w:tcPr>
            <w:tcW w:w="5000" w:type="pct"/>
          </w:tcPr>
          <w:p w14:paraId="5062764E" w14:textId="0CB95116" w:rsidR="002F23D3" w:rsidRPr="00943870" w:rsidRDefault="002F23D3" w:rsidP="00A75695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6C615D62" w14:textId="77777777" w:rsidR="002F23D3" w:rsidRPr="00943870" w:rsidRDefault="002F23D3" w:rsidP="00A75695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6B300119" w14:textId="77777777" w:rsidR="002F23D3" w:rsidRPr="00943870" w:rsidRDefault="002F23D3" w:rsidP="00E73B9B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AE53D3" w:rsidRPr="00943870" w14:paraId="32FCBA4E" w14:textId="77777777" w:rsidTr="00A75695">
        <w:trPr>
          <w:cantSplit/>
        </w:trPr>
        <w:tc>
          <w:tcPr>
            <w:tcW w:w="5000" w:type="pct"/>
          </w:tcPr>
          <w:p w14:paraId="42FB0507" w14:textId="31B63CCF" w:rsidR="00AE53D3" w:rsidRPr="00943870" w:rsidRDefault="00AE53D3" w:rsidP="00AE53D3">
            <w:pPr>
              <w:ind w:left="323" w:hanging="323"/>
              <w:rPr>
                <w:rFonts w:ascii="Times New Roman" w:eastAsiaTheme="minorEastAsia" w:hAnsi="Times New Roman" w:cs="Times New Roman"/>
                <w:b/>
                <w:bCs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(7) The resolution expected by the </w:t>
            </w:r>
            <w:r w:rsidR="00FD2DE7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whistleblower</w:t>
            </w:r>
          </w:p>
        </w:tc>
      </w:tr>
      <w:tr w:rsidR="00AE53D3" w:rsidRPr="00943870" w14:paraId="3630C3F5" w14:textId="77777777" w:rsidTr="00A75695">
        <w:trPr>
          <w:cantSplit/>
        </w:trPr>
        <w:tc>
          <w:tcPr>
            <w:tcW w:w="5000" w:type="pct"/>
          </w:tcPr>
          <w:p w14:paraId="2484173B" w14:textId="0DA00310" w:rsidR="00AE53D3" w:rsidRPr="00943870" w:rsidRDefault="00AE53D3" w:rsidP="00AE53D3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7A7C048D" w14:textId="77777777" w:rsidR="00AE53D3" w:rsidRPr="00943870" w:rsidRDefault="00AE53D3" w:rsidP="00AE53D3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02C7986D" w14:textId="77777777" w:rsidR="00AE53D3" w:rsidRPr="00943870" w:rsidRDefault="00AE53D3" w:rsidP="00AE53D3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3E2F432C" w14:textId="77777777" w:rsidR="00AE53D3" w:rsidRPr="00943870" w:rsidRDefault="00AE53D3" w:rsidP="00AE53D3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AE53D3" w:rsidRPr="00943870" w14:paraId="5E6496F2" w14:textId="77777777" w:rsidTr="00A75695">
        <w:trPr>
          <w:cantSplit/>
        </w:trPr>
        <w:tc>
          <w:tcPr>
            <w:tcW w:w="5000" w:type="pct"/>
          </w:tcPr>
          <w:p w14:paraId="07DA57BD" w14:textId="16F4E0A7" w:rsidR="00AE53D3" w:rsidRPr="00943870" w:rsidRDefault="00C1109E" w:rsidP="00AE53D3">
            <w:pPr>
              <w:ind w:left="323" w:hanging="323"/>
              <w:rPr>
                <w:rFonts w:ascii="Times New Roman" w:eastAsiaTheme="minorEastAsia" w:hAnsi="Times New Roman" w:cs="Times New Roman"/>
                <w:b/>
                <w:bCs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 xml:space="preserve">(8) The fact of dialogue with the </w:t>
            </w:r>
            <w:r w:rsidR="00FD2DE7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reported party</w:t>
            </w:r>
            <w:r w:rsidRPr="00943870">
              <w:rPr>
                <w:rStyle w:val="af0"/>
                <w:rFonts w:ascii="Times New Roman" w:eastAsiaTheme="minorEastAsia" w:hAnsi="Times New Roman" w:cs="Times New Roman"/>
                <w:b/>
                <w:bCs/>
                <w:szCs w:val="21"/>
              </w:rPr>
              <w:footnoteReference w:id="7"/>
            </w:r>
          </w:p>
        </w:tc>
      </w:tr>
      <w:tr w:rsidR="00AE53D3" w:rsidRPr="00943870" w14:paraId="25BE8717" w14:textId="77777777" w:rsidTr="00A75695">
        <w:trPr>
          <w:cantSplit/>
        </w:trPr>
        <w:tc>
          <w:tcPr>
            <w:tcW w:w="5000" w:type="pct"/>
          </w:tcPr>
          <w:p w14:paraId="53FF9EF9" w14:textId="3E618661" w:rsidR="00AE53D3" w:rsidRPr="00943870" w:rsidRDefault="00AE53D3" w:rsidP="00AE53D3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7F561DB4" w14:textId="77777777" w:rsidR="00E73B9B" w:rsidRPr="00943870" w:rsidRDefault="00E73B9B" w:rsidP="007E2ACA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C1109E" w:rsidRPr="00943870" w14:paraId="5EBEFF87" w14:textId="77777777" w:rsidTr="00A75695">
        <w:trPr>
          <w:cantSplit/>
        </w:trPr>
        <w:tc>
          <w:tcPr>
            <w:tcW w:w="5000" w:type="pct"/>
          </w:tcPr>
          <w:p w14:paraId="19514B35" w14:textId="4F441664" w:rsidR="00C1109E" w:rsidRPr="00943870" w:rsidRDefault="00C1109E" w:rsidP="00ED6559">
            <w:pPr>
              <w:ind w:left="414" w:hanging="414"/>
              <w:rPr>
                <w:rFonts w:ascii="Times New Roman" w:eastAsiaTheme="minorEastAsia" w:hAnsi="Times New Roman" w:cs="Times New Roman"/>
                <w:b/>
                <w:bCs/>
                <w:szCs w:val="21"/>
              </w:rPr>
            </w:pPr>
            <w:r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(9)</w:t>
            </w:r>
            <w:r w:rsidR="00ED6559" w:rsidRPr="00943870">
              <w:rPr>
                <w:rFonts w:ascii="Times New Roman" w:eastAsia="ＭＳ Ｐゴシック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ED6559" w:rsidRPr="00943870">
              <w:rPr>
                <w:rFonts w:ascii="Times New Roman" w:eastAsiaTheme="minorEastAsia" w:hAnsi="Times New Roman" w:cs="Times New Roman"/>
                <w:b/>
                <w:bCs/>
                <w:szCs w:val="21"/>
              </w:rPr>
              <w:t>Whether or not the case is pending in other dispute resolution procedures, or whether the case is being handled by this Grievance Mechanism (if so, the specific details)</w:t>
            </w:r>
          </w:p>
        </w:tc>
      </w:tr>
      <w:tr w:rsidR="00C1109E" w:rsidRPr="00943870" w14:paraId="3FC49543" w14:textId="77777777" w:rsidTr="00A75695">
        <w:trPr>
          <w:cantSplit/>
        </w:trPr>
        <w:tc>
          <w:tcPr>
            <w:tcW w:w="5000" w:type="pct"/>
          </w:tcPr>
          <w:p w14:paraId="605DBEA0" w14:textId="0EEA8790" w:rsidR="00C1109E" w:rsidRPr="00943870" w:rsidRDefault="00C1109E" w:rsidP="00C1109E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0766DF23" w14:textId="77777777" w:rsidR="00C1109E" w:rsidRPr="00943870" w:rsidRDefault="00C1109E" w:rsidP="00C1109E">
            <w:pPr>
              <w:ind w:left="323" w:hanging="323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108B017B" w14:textId="77777777" w:rsidR="00947D99" w:rsidRPr="00943870" w:rsidRDefault="00947D99" w:rsidP="00947D99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</w:tbl>
    <w:p w14:paraId="3FCF5CB0" w14:textId="311595E1" w:rsidR="00421639" w:rsidRPr="00943870" w:rsidRDefault="00421639" w:rsidP="00615740">
      <w:pPr>
        <w:snapToGrid w:val="0"/>
        <w:rPr>
          <w:rFonts w:ascii="Times New Roman" w:eastAsiaTheme="minorEastAsia" w:hAnsi="Times New Roman" w:cs="Times New Roman"/>
          <w:szCs w:val="21"/>
        </w:rPr>
      </w:pPr>
    </w:p>
    <w:sectPr w:rsidR="00421639" w:rsidRPr="00943870" w:rsidSect="00250AFE">
      <w:footerReference w:type="default" r:id="rId7"/>
      <w:pgSz w:w="11906" w:h="16838"/>
      <w:pgMar w:top="1135" w:right="1077" w:bottom="851" w:left="1077" w:header="851" w:footer="680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FAA13" w14:textId="77777777" w:rsidR="006C3BAE" w:rsidRDefault="006C3BAE">
      <w:r>
        <w:separator/>
      </w:r>
    </w:p>
  </w:endnote>
  <w:endnote w:type="continuationSeparator" w:id="0">
    <w:p w14:paraId="4E9C41FB" w14:textId="77777777" w:rsidR="006C3BAE" w:rsidRDefault="006C3BAE">
      <w:r>
        <w:continuationSeparator/>
      </w:r>
    </w:p>
  </w:endnote>
  <w:endnote w:type="continuationNotice" w:id="1">
    <w:p w14:paraId="0EB030BC" w14:textId="77777777" w:rsidR="006C3BAE" w:rsidRDefault="006C3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8858596"/>
      <w:docPartObj>
        <w:docPartGallery w:val="Page Numbers (Bottom of Page)"/>
        <w:docPartUnique/>
      </w:docPartObj>
    </w:sdtPr>
    <w:sdtEndPr/>
    <w:sdtContent>
      <w:p w14:paraId="0579F093" w14:textId="0CDED989" w:rsidR="003B5855" w:rsidRDefault="003B5855" w:rsidP="00CA14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72493" w14:textId="77777777" w:rsidR="006C3BAE" w:rsidRDefault="006C3BAE">
      <w:r>
        <w:separator/>
      </w:r>
    </w:p>
  </w:footnote>
  <w:footnote w:type="continuationSeparator" w:id="0">
    <w:p w14:paraId="00134492" w14:textId="77777777" w:rsidR="006C3BAE" w:rsidRDefault="006C3BAE">
      <w:r>
        <w:continuationSeparator/>
      </w:r>
    </w:p>
  </w:footnote>
  <w:footnote w:type="continuationNotice" w:id="1">
    <w:p w14:paraId="1DA09A42" w14:textId="77777777" w:rsidR="006C3BAE" w:rsidRDefault="006C3BAE"/>
  </w:footnote>
  <w:footnote w:id="2">
    <w:p w14:paraId="030FB6B4" w14:textId="557345B7" w:rsidR="00884668" w:rsidRPr="00943870" w:rsidRDefault="00884668" w:rsidP="00884668">
      <w:pPr>
        <w:pStyle w:val="ae"/>
        <w:spacing w:line="300" w:lineRule="exact"/>
        <w:jc w:val="both"/>
        <w:rPr>
          <w:rFonts w:ascii="Times New Roman" w:eastAsiaTheme="minorEastAsia" w:hAnsi="Times New Roman" w:cs="Times New Roman"/>
        </w:rPr>
      </w:pPr>
      <w:r w:rsidRPr="00943870">
        <w:rPr>
          <w:rStyle w:val="af0"/>
          <w:rFonts w:ascii="Times New Roman" w:eastAsiaTheme="minorEastAsia" w:hAnsi="Times New Roman" w:cs="Times New Roman"/>
        </w:rPr>
        <w:footnoteRef/>
      </w:r>
      <w:r w:rsidRPr="00943870">
        <w:rPr>
          <w:rFonts w:ascii="Times New Roman" w:eastAsiaTheme="minorEastAsia" w:hAnsi="Times New Roman" w:cs="Times New Roman"/>
        </w:rPr>
        <w:t xml:space="preserve"> If the required information is not accurately stated, the details will be verified with the </w:t>
      </w:r>
      <w:r w:rsidR="00FD2DE7" w:rsidRPr="00943870">
        <w:rPr>
          <w:rFonts w:ascii="Times New Roman" w:eastAsiaTheme="minorEastAsia" w:hAnsi="Times New Roman" w:cs="Times New Roman"/>
        </w:rPr>
        <w:t>whistleblower</w:t>
      </w:r>
      <w:r w:rsidRPr="00943870">
        <w:rPr>
          <w:rFonts w:ascii="Times New Roman" w:eastAsiaTheme="minorEastAsia" w:hAnsi="Times New Roman" w:cs="Times New Roman"/>
        </w:rPr>
        <w:t>.</w:t>
      </w:r>
    </w:p>
  </w:footnote>
  <w:footnote w:id="3">
    <w:p w14:paraId="0EF8A15D" w14:textId="20F2468E" w:rsidR="00884668" w:rsidRPr="00943870" w:rsidRDefault="00884668" w:rsidP="00884668">
      <w:pPr>
        <w:pStyle w:val="ae"/>
        <w:spacing w:line="300" w:lineRule="exact"/>
        <w:jc w:val="both"/>
        <w:rPr>
          <w:rFonts w:ascii="Times New Roman" w:eastAsiaTheme="minorEastAsia" w:hAnsi="Times New Roman" w:cs="Times New Roman"/>
        </w:rPr>
      </w:pPr>
      <w:r w:rsidRPr="00943870">
        <w:rPr>
          <w:rStyle w:val="af0"/>
          <w:rFonts w:ascii="Times New Roman" w:eastAsiaTheme="minorEastAsia" w:hAnsi="Times New Roman" w:cs="Times New Roman"/>
        </w:rPr>
        <w:footnoteRef/>
      </w:r>
      <w:r w:rsidRPr="00943870">
        <w:rPr>
          <w:rFonts w:ascii="Times New Roman" w:eastAsiaTheme="minorEastAsia" w:hAnsi="Times New Roman" w:cs="Times New Roman"/>
        </w:rPr>
        <w:t xml:space="preserve"> </w:t>
      </w:r>
      <w:r w:rsidR="00EA653D" w:rsidRPr="00943870">
        <w:rPr>
          <w:rFonts w:ascii="Times New Roman" w:eastAsiaTheme="minorEastAsia" w:hAnsi="Times New Roman" w:cs="Times New Roman"/>
        </w:rPr>
        <w:t xml:space="preserve">The report must be made under your real name and must include your contact information. However, the </w:t>
      </w:r>
      <w:r w:rsidR="00FD2DE7" w:rsidRPr="00943870">
        <w:rPr>
          <w:rFonts w:ascii="Times New Roman" w:eastAsiaTheme="minorEastAsia" w:hAnsi="Times New Roman" w:cs="Times New Roman"/>
        </w:rPr>
        <w:t>whistleblower</w:t>
      </w:r>
      <w:r w:rsidR="00EA653D" w:rsidRPr="00943870">
        <w:rPr>
          <w:rFonts w:ascii="Times New Roman" w:eastAsiaTheme="minorEastAsia" w:hAnsi="Times New Roman" w:cs="Times New Roman"/>
        </w:rPr>
        <w:t xml:space="preserve">'s information will not be released to outside parties, except as required by law. If you wish to remain anonymous </w:t>
      </w:r>
      <w:r w:rsidR="00E2352D" w:rsidRPr="00943870">
        <w:rPr>
          <w:rFonts w:ascii="Times New Roman" w:eastAsiaTheme="minorEastAsia" w:hAnsi="Times New Roman" w:cs="Times New Roman"/>
        </w:rPr>
        <w:t>in the process of processing</w:t>
      </w:r>
      <w:r w:rsidR="00EA653D" w:rsidRPr="00943870">
        <w:rPr>
          <w:rFonts w:ascii="Times New Roman" w:eastAsiaTheme="minorEastAsia" w:hAnsi="Times New Roman" w:cs="Times New Roman"/>
        </w:rPr>
        <w:t>, you may indicate so.</w:t>
      </w:r>
    </w:p>
  </w:footnote>
  <w:footnote w:id="4">
    <w:p w14:paraId="3B9FF9B7" w14:textId="54B8831C" w:rsidR="00CD122D" w:rsidRPr="00943870" w:rsidRDefault="00CD122D" w:rsidP="00CD122D">
      <w:pPr>
        <w:pStyle w:val="ae"/>
        <w:spacing w:line="300" w:lineRule="exact"/>
        <w:jc w:val="both"/>
        <w:rPr>
          <w:rFonts w:ascii="Times New Roman" w:eastAsiaTheme="minorEastAsia" w:hAnsi="Times New Roman" w:cs="Times New Roman"/>
        </w:rPr>
      </w:pPr>
      <w:r w:rsidRPr="00943870">
        <w:rPr>
          <w:rStyle w:val="af0"/>
          <w:rFonts w:ascii="Times New Roman" w:eastAsiaTheme="minorEastAsia" w:hAnsi="Times New Roman" w:cs="Times New Roman"/>
        </w:rPr>
        <w:footnoteRef/>
      </w:r>
      <w:r w:rsidR="00EA653D" w:rsidRPr="00943870">
        <w:rPr>
          <w:rFonts w:ascii="Times New Roman" w:eastAsiaTheme="minorEastAsia" w:hAnsi="Times New Roman" w:cs="Times New Roman"/>
        </w:rPr>
        <w:t xml:space="preserve"> The term </w:t>
      </w:r>
      <w:r w:rsidR="004908BA">
        <w:rPr>
          <w:rFonts w:ascii="Times New Roman" w:eastAsiaTheme="minorEastAsia" w:hAnsi="Times New Roman" w:cs="Times New Roman" w:hint="eastAsia"/>
        </w:rPr>
        <w:t xml:space="preserve">the </w:t>
      </w:r>
      <w:r w:rsidR="00EA653D" w:rsidRPr="00943870">
        <w:rPr>
          <w:rFonts w:ascii="Times New Roman" w:eastAsiaTheme="minorEastAsia" w:hAnsi="Times New Roman" w:cs="Times New Roman"/>
        </w:rPr>
        <w:t>"</w:t>
      </w:r>
      <w:r w:rsidR="00FD2DE7" w:rsidRPr="00943870">
        <w:rPr>
          <w:rFonts w:ascii="Times New Roman" w:eastAsiaTheme="minorEastAsia" w:hAnsi="Times New Roman" w:cs="Times New Roman"/>
        </w:rPr>
        <w:t>Reported party</w:t>
      </w:r>
      <w:r w:rsidR="00EA653D" w:rsidRPr="00943870">
        <w:rPr>
          <w:rFonts w:ascii="Times New Roman" w:eastAsiaTheme="minorEastAsia" w:hAnsi="Times New Roman" w:cs="Times New Roman"/>
        </w:rPr>
        <w:t xml:space="preserve">" refers to the person who is believed to have caused the </w:t>
      </w:r>
      <w:r w:rsidR="00FD2DE7" w:rsidRPr="00943870">
        <w:rPr>
          <w:rFonts w:ascii="Times New Roman" w:eastAsiaTheme="minorEastAsia" w:hAnsi="Times New Roman" w:cs="Times New Roman"/>
        </w:rPr>
        <w:t xml:space="preserve">non-compliance </w:t>
      </w:r>
      <w:r w:rsidR="00EA653D" w:rsidRPr="00943870">
        <w:rPr>
          <w:rFonts w:ascii="Times New Roman" w:eastAsiaTheme="minorEastAsia" w:hAnsi="Times New Roman" w:cs="Times New Roman"/>
        </w:rPr>
        <w:t>with the Procurement Code (or the fact that could give rise to such suspicion) in the report in question.</w:t>
      </w:r>
    </w:p>
  </w:footnote>
  <w:footnote w:id="5">
    <w:p w14:paraId="27069985" w14:textId="663686ED" w:rsidR="00CD122D" w:rsidRPr="00943870" w:rsidRDefault="00CD122D" w:rsidP="00CD122D">
      <w:pPr>
        <w:pStyle w:val="ae"/>
        <w:spacing w:line="300" w:lineRule="exact"/>
        <w:jc w:val="both"/>
        <w:rPr>
          <w:rFonts w:ascii="Times New Roman" w:eastAsiaTheme="minorEastAsia" w:hAnsi="Times New Roman" w:cs="Times New Roman"/>
        </w:rPr>
      </w:pPr>
      <w:r w:rsidRPr="00943870">
        <w:rPr>
          <w:rStyle w:val="af0"/>
          <w:rFonts w:ascii="Times New Roman" w:eastAsiaTheme="minorEastAsia" w:hAnsi="Times New Roman" w:cs="Times New Roman"/>
        </w:rPr>
        <w:t>４</w:t>
      </w:r>
      <w:r w:rsidRPr="00943870">
        <w:rPr>
          <w:rFonts w:ascii="Times New Roman" w:eastAsiaTheme="minorEastAsia" w:hAnsi="Times New Roman" w:cs="Times New Roman"/>
        </w:rPr>
        <w:t xml:space="preserve"> </w:t>
      </w:r>
      <w:r w:rsidR="0034326A" w:rsidRPr="00943870">
        <w:rPr>
          <w:rFonts w:ascii="Times New Roman" w:eastAsiaTheme="minorEastAsia" w:hAnsi="Times New Roman" w:cs="Times New Roman"/>
        </w:rPr>
        <w:t>Please describe in as much detail as possible</w:t>
      </w:r>
    </w:p>
  </w:footnote>
  <w:footnote w:id="6">
    <w:p w14:paraId="7314707A" w14:textId="77777777" w:rsidR="004908BA" w:rsidRPr="00943870" w:rsidRDefault="004908BA" w:rsidP="004908BA">
      <w:pPr>
        <w:pStyle w:val="ae"/>
        <w:spacing w:line="300" w:lineRule="exact"/>
        <w:jc w:val="both"/>
        <w:rPr>
          <w:rFonts w:ascii="Times New Roman" w:eastAsiaTheme="minorEastAsia" w:hAnsi="Times New Roman" w:cs="Times New Roman"/>
        </w:rPr>
      </w:pPr>
      <w:r w:rsidRPr="00943870">
        <w:rPr>
          <w:rStyle w:val="af0"/>
          <w:rFonts w:ascii="Times New Roman" w:eastAsiaTheme="minorEastAsia" w:hAnsi="Times New Roman" w:cs="Times New Roman"/>
        </w:rPr>
        <w:t>5</w:t>
      </w:r>
      <w:r w:rsidRPr="00943870">
        <w:rPr>
          <w:rFonts w:ascii="Times New Roman" w:eastAsiaTheme="minorEastAsia" w:hAnsi="Times New Roman" w:cs="Times New Roman"/>
        </w:rPr>
        <w:t xml:space="preserve"> This includes information that can identify that the non-compliance occurred in the process of manufacture, distribution, etc. of the procured goods, etc., as described in (3) above.</w:t>
      </w:r>
    </w:p>
  </w:footnote>
  <w:footnote w:id="7">
    <w:p w14:paraId="1B161FDD" w14:textId="6BFA0692" w:rsidR="00C1109E" w:rsidRPr="00943870" w:rsidRDefault="00C1109E" w:rsidP="00C1109E">
      <w:pPr>
        <w:pStyle w:val="ae"/>
        <w:spacing w:line="300" w:lineRule="exact"/>
        <w:jc w:val="both"/>
        <w:rPr>
          <w:rFonts w:ascii="Times New Roman" w:eastAsiaTheme="minorEastAsia" w:hAnsi="Times New Roman" w:cs="Times New Roman"/>
        </w:rPr>
      </w:pPr>
      <w:r w:rsidRPr="00943870">
        <w:rPr>
          <w:rStyle w:val="af0"/>
          <w:rFonts w:ascii="Times New Roman" w:eastAsiaTheme="minorEastAsia" w:hAnsi="Times New Roman" w:cs="Times New Roman"/>
        </w:rPr>
        <w:t>6</w:t>
      </w:r>
      <w:r w:rsidRPr="00943870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943870">
        <w:rPr>
          <w:rFonts w:ascii="Times New Roman" w:eastAsiaTheme="minorEastAsia" w:hAnsi="Times New Roman" w:cs="Times New Roman"/>
        </w:rPr>
        <w:t>In order to</w:t>
      </w:r>
      <w:proofErr w:type="gramEnd"/>
      <w:r w:rsidRPr="00943870">
        <w:rPr>
          <w:rFonts w:ascii="Times New Roman" w:eastAsiaTheme="minorEastAsia" w:hAnsi="Times New Roman" w:cs="Times New Roman"/>
        </w:rPr>
        <w:t xml:space="preserve"> encourage efforts toward voluntary dispute resolution between the parties, </w:t>
      </w:r>
      <w:r w:rsidR="005101B2" w:rsidRPr="00943870">
        <w:rPr>
          <w:rFonts w:ascii="Times New Roman" w:eastAsiaTheme="minorEastAsia" w:hAnsi="Times New Roman" w:cs="Times New Roman"/>
        </w:rPr>
        <w:t xml:space="preserve">the </w:t>
      </w:r>
      <w:r w:rsidR="00FD2DE7" w:rsidRPr="00943870">
        <w:rPr>
          <w:rFonts w:ascii="Times New Roman" w:eastAsiaTheme="minorEastAsia" w:hAnsi="Times New Roman" w:cs="Times New Roman"/>
        </w:rPr>
        <w:t>whistleblower</w:t>
      </w:r>
      <w:r w:rsidRPr="00943870">
        <w:rPr>
          <w:rFonts w:ascii="Times New Roman" w:eastAsiaTheme="minorEastAsia" w:hAnsi="Times New Roman" w:cs="Times New Roman"/>
        </w:rPr>
        <w:t xml:space="preserve"> is required to make efforts toward dialogue with </w:t>
      </w:r>
      <w:r w:rsidR="005101B2" w:rsidRPr="00943870">
        <w:rPr>
          <w:rFonts w:ascii="Times New Roman" w:eastAsiaTheme="minorEastAsia" w:hAnsi="Times New Roman" w:cs="Times New Roman"/>
        </w:rPr>
        <w:t xml:space="preserve">the </w:t>
      </w:r>
      <w:r w:rsidR="00FD2DE7" w:rsidRPr="00943870">
        <w:rPr>
          <w:rFonts w:ascii="Times New Roman" w:eastAsiaTheme="minorEastAsia" w:hAnsi="Times New Roman" w:cs="Times New Roman"/>
        </w:rPr>
        <w:t>reported party</w:t>
      </w:r>
      <w:r w:rsidRPr="00943870">
        <w:rPr>
          <w:rFonts w:ascii="Times New Roman" w:eastAsiaTheme="minorEastAsia" w:hAnsi="Times New Roman" w:cs="Times New Roman"/>
        </w:rPr>
        <w:t xml:space="preserve"> before making a report. For this reason, </w:t>
      </w:r>
      <w:r w:rsidR="0034326A" w:rsidRPr="00943870">
        <w:rPr>
          <w:rFonts w:ascii="Times New Roman" w:eastAsiaTheme="minorEastAsia" w:hAnsi="Times New Roman" w:cs="Times New Roman"/>
        </w:rPr>
        <w:t>please describe in as much detail as possible</w:t>
      </w:r>
      <w:r w:rsidRPr="00943870">
        <w:rPr>
          <w:rFonts w:ascii="Times New Roman" w:eastAsiaTheme="minorEastAsia" w:hAnsi="Times New Roman" w:cs="Times New Roman"/>
        </w:rPr>
        <w:t xml:space="preserve"> regarding the facts of the </w:t>
      </w:r>
      <w:r w:rsidR="00FD2DE7" w:rsidRPr="00943870">
        <w:rPr>
          <w:rFonts w:ascii="Times New Roman" w:eastAsiaTheme="minorEastAsia" w:hAnsi="Times New Roman" w:cs="Times New Roman"/>
        </w:rPr>
        <w:t>whistleblower</w:t>
      </w:r>
      <w:r w:rsidRPr="00943870">
        <w:rPr>
          <w:rFonts w:ascii="Times New Roman" w:eastAsiaTheme="minorEastAsia" w:hAnsi="Times New Roman" w:cs="Times New Roman"/>
        </w:rPr>
        <w:t xml:space="preserve">'s conduct for discussions with the </w:t>
      </w:r>
      <w:r w:rsidR="00FD2DE7" w:rsidRPr="00943870">
        <w:rPr>
          <w:rFonts w:ascii="Times New Roman" w:eastAsiaTheme="minorEastAsia" w:hAnsi="Times New Roman" w:cs="Times New Roman"/>
        </w:rPr>
        <w:t>reported party</w:t>
      </w:r>
      <w:r w:rsidRPr="00943870">
        <w:rPr>
          <w:rFonts w:ascii="Times New Roman" w:eastAsiaTheme="minorEastAsia" w:hAnsi="Times New Roman" w:cs="Times New Roman"/>
        </w:rPr>
        <w:t xml:space="preserve">, including the date, time, the other party, and the </w:t>
      </w:r>
      <w:r w:rsidR="000B6A5C" w:rsidRPr="00943870">
        <w:rPr>
          <w:rFonts w:ascii="Times New Roman" w:eastAsiaTheme="minorEastAsia" w:hAnsi="Times New Roman" w:cs="Times New Roman"/>
        </w:rPr>
        <w:t>contents</w:t>
      </w:r>
      <w:r w:rsidRPr="00943870">
        <w:rPr>
          <w:rFonts w:ascii="Times New Roman" w:eastAsiaTheme="minorEastAsia" w:hAnsi="Times New Roman" w:cs="Times New Roman"/>
        </w:rPr>
        <w:t xml:space="preserve"> of the response. However, if there are unavoidable circumstances that prevent the </w:t>
      </w:r>
      <w:r w:rsidR="00FD2DE7" w:rsidRPr="00943870">
        <w:rPr>
          <w:rFonts w:ascii="Times New Roman" w:eastAsiaTheme="minorEastAsia" w:hAnsi="Times New Roman" w:cs="Times New Roman"/>
        </w:rPr>
        <w:t>whistleblower</w:t>
      </w:r>
      <w:r w:rsidRPr="00943870">
        <w:rPr>
          <w:rFonts w:ascii="Times New Roman" w:eastAsiaTheme="minorEastAsia" w:hAnsi="Times New Roman" w:cs="Times New Roman"/>
        </w:rPr>
        <w:t xml:space="preserve"> from making efforts to communicate with the </w:t>
      </w:r>
      <w:r w:rsidR="00FD2DE7" w:rsidRPr="00943870">
        <w:rPr>
          <w:rFonts w:ascii="Times New Roman" w:eastAsiaTheme="minorEastAsia" w:hAnsi="Times New Roman" w:cs="Times New Roman"/>
        </w:rPr>
        <w:t>reported party</w:t>
      </w:r>
      <w:r w:rsidRPr="00943870">
        <w:rPr>
          <w:rFonts w:ascii="Times New Roman" w:eastAsiaTheme="minorEastAsia" w:hAnsi="Times New Roman" w:cs="Times New Roman"/>
        </w:rPr>
        <w:t>, please describe those circumstances.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0016D2"/>
    <w:rsid w:val="00001AB6"/>
    <w:rsid w:val="00014C7C"/>
    <w:rsid w:val="00040130"/>
    <w:rsid w:val="00045ABB"/>
    <w:rsid w:val="00054D7E"/>
    <w:rsid w:val="00057254"/>
    <w:rsid w:val="00067782"/>
    <w:rsid w:val="00074A0E"/>
    <w:rsid w:val="000808EF"/>
    <w:rsid w:val="000A1632"/>
    <w:rsid w:val="000B2DC5"/>
    <w:rsid w:val="000B3264"/>
    <w:rsid w:val="000B6A5C"/>
    <w:rsid w:val="000C39D4"/>
    <w:rsid w:val="000D0916"/>
    <w:rsid w:val="000D2771"/>
    <w:rsid w:val="000D342C"/>
    <w:rsid w:val="000D6098"/>
    <w:rsid w:val="000F2A91"/>
    <w:rsid w:val="000F32FE"/>
    <w:rsid w:val="001040F8"/>
    <w:rsid w:val="00105E05"/>
    <w:rsid w:val="00114DD7"/>
    <w:rsid w:val="001151D2"/>
    <w:rsid w:val="00121AD1"/>
    <w:rsid w:val="0014674F"/>
    <w:rsid w:val="00154F32"/>
    <w:rsid w:val="00157A3D"/>
    <w:rsid w:val="001613AC"/>
    <w:rsid w:val="00166073"/>
    <w:rsid w:val="00173A15"/>
    <w:rsid w:val="0018152F"/>
    <w:rsid w:val="00190122"/>
    <w:rsid w:val="001B04EF"/>
    <w:rsid w:val="001C11A7"/>
    <w:rsid w:val="001D0891"/>
    <w:rsid w:val="001D76B2"/>
    <w:rsid w:val="001E15DA"/>
    <w:rsid w:val="001E4949"/>
    <w:rsid w:val="001F05DF"/>
    <w:rsid w:val="001F084A"/>
    <w:rsid w:val="001F53F8"/>
    <w:rsid w:val="001F770D"/>
    <w:rsid w:val="00200064"/>
    <w:rsid w:val="00210D8F"/>
    <w:rsid w:val="002131B9"/>
    <w:rsid w:val="002404C0"/>
    <w:rsid w:val="00242ED3"/>
    <w:rsid w:val="00250AFE"/>
    <w:rsid w:val="00254915"/>
    <w:rsid w:val="002553C7"/>
    <w:rsid w:val="00274387"/>
    <w:rsid w:val="00274CF4"/>
    <w:rsid w:val="002918CB"/>
    <w:rsid w:val="00294C6C"/>
    <w:rsid w:val="002A1DF4"/>
    <w:rsid w:val="002A58C3"/>
    <w:rsid w:val="002D05D7"/>
    <w:rsid w:val="002D373F"/>
    <w:rsid w:val="002E3454"/>
    <w:rsid w:val="002E6B13"/>
    <w:rsid w:val="002F23D3"/>
    <w:rsid w:val="002F4DE2"/>
    <w:rsid w:val="00306FDF"/>
    <w:rsid w:val="003077B3"/>
    <w:rsid w:val="00312A85"/>
    <w:rsid w:val="0032188A"/>
    <w:rsid w:val="00336038"/>
    <w:rsid w:val="0034326A"/>
    <w:rsid w:val="0037666F"/>
    <w:rsid w:val="00376AD6"/>
    <w:rsid w:val="00377B19"/>
    <w:rsid w:val="00380C6A"/>
    <w:rsid w:val="00380DED"/>
    <w:rsid w:val="003813EE"/>
    <w:rsid w:val="00383711"/>
    <w:rsid w:val="00384C0D"/>
    <w:rsid w:val="00385349"/>
    <w:rsid w:val="00391F36"/>
    <w:rsid w:val="003937B9"/>
    <w:rsid w:val="00397916"/>
    <w:rsid w:val="003A3E14"/>
    <w:rsid w:val="003A6916"/>
    <w:rsid w:val="003A7D7D"/>
    <w:rsid w:val="003B5855"/>
    <w:rsid w:val="003D63E6"/>
    <w:rsid w:val="003F00D3"/>
    <w:rsid w:val="003F250F"/>
    <w:rsid w:val="003F34FE"/>
    <w:rsid w:val="003F68AD"/>
    <w:rsid w:val="003F74E0"/>
    <w:rsid w:val="004011CC"/>
    <w:rsid w:val="0042021A"/>
    <w:rsid w:val="00421639"/>
    <w:rsid w:val="00435361"/>
    <w:rsid w:val="004444F4"/>
    <w:rsid w:val="00447862"/>
    <w:rsid w:val="0045245E"/>
    <w:rsid w:val="004716A5"/>
    <w:rsid w:val="0047549C"/>
    <w:rsid w:val="00482617"/>
    <w:rsid w:val="00484752"/>
    <w:rsid w:val="004900B4"/>
    <w:rsid w:val="004908BA"/>
    <w:rsid w:val="004921E2"/>
    <w:rsid w:val="004A37E0"/>
    <w:rsid w:val="004A40F6"/>
    <w:rsid w:val="004B23C7"/>
    <w:rsid w:val="004D0374"/>
    <w:rsid w:val="004E1229"/>
    <w:rsid w:val="004E4336"/>
    <w:rsid w:val="004E5271"/>
    <w:rsid w:val="004F14CE"/>
    <w:rsid w:val="004F384E"/>
    <w:rsid w:val="004F5207"/>
    <w:rsid w:val="004F5401"/>
    <w:rsid w:val="005045F7"/>
    <w:rsid w:val="00507460"/>
    <w:rsid w:val="005101B2"/>
    <w:rsid w:val="00520B74"/>
    <w:rsid w:val="0052123C"/>
    <w:rsid w:val="00535BC4"/>
    <w:rsid w:val="00535CD9"/>
    <w:rsid w:val="00540D71"/>
    <w:rsid w:val="005449DC"/>
    <w:rsid w:val="005500CB"/>
    <w:rsid w:val="00576295"/>
    <w:rsid w:val="0059246D"/>
    <w:rsid w:val="0059737D"/>
    <w:rsid w:val="00597921"/>
    <w:rsid w:val="005A00DB"/>
    <w:rsid w:val="005A5903"/>
    <w:rsid w:val="005A7F43"/>
    <w:rsid w:val="005B5360"/>
    <w:rsid w:val="005C200D"/>
    <w:rsid w:val="005D1643"/>
    <w:rsid w:val="005D29D3"/>
    <w:rsid w:val="005E2A0C"/>
    <w:rsid w:val="005F65DD"/>
    <w:rsid w:val="005F7B87"/>
    <w:rsid w:val="00601376"/>
    <w:rsid w:val="006059F4"/>
    <w:rsid w:val="006108AD"/>
    <w:rsid w:val="00615740"/>
    <w:rsid w:val="00621480"/>
    <w:rsid w:val="006218F8"/>
    <w:rsid w:val="00631A76"/>
    <w:rsid w:val="00633246"/>
    <w:rsid w:val="00640AFD"/>
    <w:rsid w:val="00646612"/>
    <w:rsid w:val="00647E62"/>
    <w:rsid w:val="006506C6"/>
    <w:rsid w:val="00656C71"/>
    <w:rsid w:val="0066568B"/>
    <w:rsid w:val="006762A1"/>
    <w:rsid w:val="00687697"/>
    <w:rsid w:val="006A3F4F"/>
    <w:rsid w:val="006B5C21"/>
    <w:rsid w:val="006C0AA7"/>
    <w:rsid w:val="006C0BCB"/>
    <w:rsid w:val="006C1C2B"/>
    <w:rsid w:val="006C366A"/>
    <w:rsid w:val="006C3BAE"/>
    <w:rsid w:val="006C5FA8"/>
    <w:rsid w:val="006D2075"/>
    <w:rsid w:val="006D77B6"/>
    <w:rsid w:val="006F2C0E"/>
    <w:rsid w:val="007063EB"/>
    <w:rsid w:val="00715888"/>
    <w:rsid w:val="00760323"/>
    <w:rsid w:val="00770FA4"/>
    <w:rsid w:val="00774DFC"/>
    <w:rsid w:val="007754D1"/>
    <w:rsid w:val="007906D9"/>
    <w:rsid w:val="00790F64"/>
    <w:rsid w:val="007A12E3"/>
    <w:rsid w:val="007B0779"/>
    <w:rsid w:val="007B5A1B"/>
    <w:rsid w:val="007B76DD"/>
    <w:rsid w:val="007D2DE4"/>
    <w:rsid w:val="007E2ACA"/>
    <w:rsid w:val="007F76FF"/>
    <w:rsid w:val="00821C27"/>
    <w:rsid w:val="00831EA5"/>
    <w:rsid w:val="008678F3"/>
    <w:rsid w:val="00867A42"/>
    <w:rsid w:val="00873410"/>
    <w:rsid w:val="00880553"/>
    <w:rsid w:val="008818DE"/>
    <w:rsid w:val="00884668"/>
    <w:rsid w:val="00892F58"/>
    <w:rsid w:val="00895EB8"/>
    <w:rsid w:val="008A5788"/>
    <w:rsid w:val="008A6643"/>
    <w:rsid w:val="008A7B11"/>
    <w:rsid w:val="008D3704"/>
    <w:rsid w:val="008E5C91"/>
    <w:rsid w:val="008F1E66"/>
    <w:rsid w:val="00900392"/>
    <w:rsid w:val="00943870"/>
    <w:rsid w:val="009439FA"/>
    <w:rsid w:val="00947D99"/>
    <w:rsid w:val="009500F5"/>
    <w:rsid w:val="00954C32"/>
    <w:rsid w:val="009875A9"/>
    <w:rsid w:val="0098769B"/>
    <w:rsid w:val="009A5289"/>
    <w:rsid w:val="009B3048"/>
    <w:rsid w:val="009C2302"/>
    <w:rsid w:val="009E4A82"/>
    <w:rsid w:val="009F365C"/>
    <w:rsid w:val="00A03A6C"/>
    <w:rsid w:val="00A102BD"/>
    <w:rsid w:val="00A1489E"/>
    <w:rsid w:val="00A23CDF"/>
    <w:rsid w:val="00A26155"/>
    <w:rsid w:val="00A3324A"/>
    <w:rsid w:val="00A42BE7"/>
    <w:rsid w:val="00A47700"/>
    <w:rsid w:val="00A7307E"/>
    <w:rsid w:val="00A75695"/>
    <w:rsid w:val="00A77E06"/>
    <w:rsid w:val="00AA39B0"/>
    <w:rsid w:val="00AB44D5"/>
    <w:rsid w:val="00AC6EC3"/>
    <w:rsid w:val="00AD0682"/>
    <w:rsid w:val="00AD65E5"/>
    <w:rsid w:val="00AE2C34"/>
    <w:rsid w:val="00AE3810"/>
    <w:rsid w:val="00AE53D3"/>
    <w:rsid w:val="00AF3678"/>
    <w:rsid w:val="00AF3DD0"/>
    <w:rsid w:val="00B053B0"/>
    <w:rsid w:val="00B060E4"/>
    <w:rsid w:val="00B0729C"/>
    <w:rsid w:val="00B10E98"/>
    <w:rsid w:val="00B166DB"/>
    <w:rsid w:val="00B27D62"/>
    <w:rsid w:val="00B456AB"/>
    <w:rsid w:val="00B513CF"/>
    <w:rsid w:val="00B55F1E"/>
    <w:rsid w:val="00B67E3F"/>
    <w:rsid w:val="00B70836"/>
    <w:rsid w:val="00B70DB1"/>
    <w:rsid w:val="00B76FF6"/>
    <w:rsid w:val="00BB71DD"/>
    <w:rsid w:val="00BD4935"/>
    <w:rsid w:val="00BD6880"/>
    <w:rsid w:val="00BE0B1A"/>
    <w:rsid w:val="00BF003A"/>
    <w:rsid w:val="00BF1658"/>
    <w:rsid w:val="00BF1839"/>
    <w:rsid w:val="00C1109E"/>
    <w:rsid w:val="00C30162"/>
    <w:rsid w:val="00C566B7"/>
    <w:rsid w:val="00C62101"/>
    <w:rsid w:val="00C664CC"/>
    <w:rsid w:val="00C66907"/>
    <w:rsid w:val="00C80106"/>
    <w:rsid w:val="00C82583"/>
    <w:rsid w:val="00C87657"/>
    <w:rsid w:val="00C971B2"/>
    <w:rsid w:val="00CA1228"/>
    <w:rsid w:val="00CA143C"/>
    <w:rsid w:val="00CB62F3"/>
    <w:rsid w:val="00CB742C"/>
    <w:rsid w:val="00CC1A51"/>
    <w:rsid w:val="00CC429E"/>
    <w:rsid w:val="00CD0883"/>
    <w:rsid w:val="00CD122D"/>
    <w:rsid w:val="00CE0246"/>
    <w:rsid w:val="00CE3635"/>
    <w:rsid w:val="00CF245F"/>
    <w:rsid w:val="00D0067E"/>
    <w:rsid w:val="00D070FA"/>
    <w:rsid w:val="00D268E9"/>
    <w:rsid w:val="00D26D68"/>
    <w:rsid w:val="00D336D8"/>
    <w:rsid w:val="00D33D6D"/>
    <w:rsid w:val="00D34015"/>
    <w:rsid w:val="00D3540A"/>
    <w:rsid w:val="00D4403C"/>
    <w:rsid w:val="00D441AD"/>
    <w:rsid w:val="00D44422"/>
    <w:rsid w:val="00D5150E"/>
    <w:rsid w:val="00D64329"/>
    <w:rsid w:val="00D73FFE"/>
    <w:rsid w:val="00D74E1C"/>
    <w:rsid w:val="00D90147"/>
    <w:rsid w:val="00D947E8"/>
    <w:rsid w:val="00DA2E2B"/>
    <w:rsid w:val="00DA7166"/>
    <w:rsid w:val="00DB5D4E"/>
    <w:rsid w:val="00DC0415"/>
    <w:rsid w:val="00DC61AE"/>
    <w:rsid w:val="00DD16B7"/>
    <w:rsid w:val="00E12B9D"/>
    <w:rsid w:val="00E16D24"/>
    <w:rsid w:val="00E2352D"/>
    <w:rsid w:val="00E33525"/>
    <w:rsid w:val="00E73B9B"/>
    <w:rsid w:val="00E8127E"/>
    <w:rsid w:val="00E82546"/>
    <w:rsid w:val="00E945D8"/>
    <w:rsid w:val="00EA14BD"/>
    <w:rsid w:val="00EA653D"/>
    <w:rsid w:val="00EB35C7"/>
    <w:rsid w:val="00ED6559"/>
    <w:rsid w:val="00EF082D"/>
    <w:rsid w:val="00EF502B"/>
    <w:rsid w:val="00F0151E"/>
    <w:rsid w:val="00F1597A"/>
    <w:rsid w:val="00F236A9"/>
    <w:rsid w:val="00F27AB0"/>
    <w:rsid w:val="00F31F1D"/>
    <w:rsid w:val="00F33F8C"/>
    <w:rsid w:val="00F41B51"/>
    <w:rsid w:val="00F4258C"/>
    <w:rsid w:val="00F4653A"/>
    <w:rsid w:val="00F46BA4"/>
    <w:rsid w:val="00F622DD"/>
    <w:rsid w:val="00F67C4C"/>
    <w:rsid w:val="00F67D5F"/>
    <w:rsid w:val="00F72C28"/>
    <w:rsid w:val="00F779F2"/>
    <w:rsid w:val="00F816C4"/>
    <w:rsid w:val="00FA59F9"/>
    <w:rsid w:val="00FB74B0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D6DB07DF-D35C-4439-9D4E-B130049C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3D3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  <w:style w:type="table" w:styleId="ad">
    <w:name w:val="Table Grid"/>
    <w:basedOn w:val="a1"/>
    <w:uiPriority w:val="39"/>
    <w:rsid w:val="00E1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C0415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DC0415"/>
    <w:rPr>
      <w:rFonts w:eastAsia="ＭＳ ゴシック"/>
    </w:rPr>
  </w:style>
  <w:style w:type="character" w:styleId="af0">
    <w:name w:val="footnote reference"/>
    <w:basedOn w:val="a0"/>
    <w:uiPriority w:val="99"/>
    <w:semiHidden/>
    <w:unhideWhenUsed/>
    <w:rsid w:val="00DC0415"/>
    <w:rPr>
      <w:vertAlign w:val="superscript"/>
    </w:rPr>
  </w:style>
  <w:style w:type="character" w:styleId="af1">
    <w:name w:val="Hyperlink"/>
    <w:basedOn w:val="a0"/>
    <w:uiPriority w:val="99"/>
    <w:unhideWhenUsed/>
    <w:rsid w:val="00F33F8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33F8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D65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E871-7DFE-49A9-91B3-3EF43158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百恵</dc:creator>
  <cp:keywords/>
  <dc:description/>
  <cp:lastModifiedBy>水谷 百恵</cp:lastModifiedBy>
  <cp:revision>73</cp:revision>
  <dcterms:created xsi:type="dcterms:W3CDTF">2024-11-12T01:04:00Z</dcterms:created>
  <dcterms:modified xsi:type="dcterms:W3CDTF">2024-11-28T04:12:00Z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2024-04-11T11:37:01Z</vt:lpwstr>
  </property>
  <property fmtid="{D5CDD505-2E9C-101B-9397-08002B2CF9AE}" pid="4" name="MSIP_Label_ea60d57e-af5b-4752-ac57-3e4f28ca11dc_Method">
    <vt:lpwstr>Privileged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</Properties>
</file>